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3356" w:rsidRDefault="00EC3356" w:rsidP="00EC3356">
      <w:pPr>
        <w:pStyle w:val="1"/>
      </w:pPr>
      <w:r>
        <w:t>(7727-54-0)过硫酸铵的理化及危险特性表</w:t>
      </w:r>
    </w:p>
    <w:tbl>
      <w:tblPr>
        <w:tblW w:w="917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96"/>
        <w:gridCol w:w="3859"/>
        <w:gridCol w:w="2112"/>
        <w:gridCol w:w="2707"/>
      </w:tblGrid>
      <w:tr w:rsidR="00EC3356" w:rsidTr="0090435F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标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识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中文名：过硫酸铵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英文名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ammonium persulfate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FF6600"/>
              </w:rPr>
            </w:pPr>
            <w:r>
              <w:rPr>
                <w:rFonts w:hint="eastAsia"/>
              </w:rPr>
              <w:t>分子式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(NH</w:t>
            </w:r>
            <w:r>
              <w:rPr>
                <w:rFonts w:hint="eastAsia"/>
                <w:vertAlign w:val="subscript"/>
              </w:rPr>
              <w:t>4</w:t>
            </w:r>
            <w:r>
              <w:rPr>
                <w:rFonts w:hint="eastAsia"/>
              </w:rPr>
              <w:t>)</w:t>
            </w:r>
            <w:r>
              <w:rPr>
                <w:rFonts w:hint="eastAsia"/>
                <w:vertAlign w:val="subscript"/>
              </w:rPr>
              <w:t>2</w:t>
            </w:r>
            <w:r>
              <w:rPr>
                <w:rFonts w:hint="eastAsia"/>
              </w:rPr>
              <w:t>S</w:t>
            </w:r>
            <w:r>
              <w:rPr>
                <w:rFonts w:hint="eastAsia"/>
                <w:vertAlign w:val="subscript"/>
              </w:rPr>
              <w:t>3</w:t>
            </w:r>
            <w:r>
              <w:rPr>
                <w:rFonts w:hint="eastAsia"/>
              </w:rPr>
              <w:t>O</w:t>
            </w:r>
            <w:r>
              <w:rPr>
                <w:rFonts w:hint="eastAsia"/>
                <w:vertAlign w:val="subscript"/>
              </w:rPr>
              <w:t>8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FF6600"/>
              </w:rPr>
            </w:pPr>
            <w:r>
              <w:rPr>
                <w:rFonts w:hint="eastAsia"/>
              </w:rPr>
              <w:t>分子量</w:t>
            </w:r>
            <w:r>
              <w:rPr>
                <w:rFonts w:hint="eastAsia"/>
                <w:lang w:val="en-GB"/>
              </w:rPr>
              <w:t>：</w:t>
            </w:r>
            <w:r>
              <w:rPr>
                <w:rFonts w:hint="eastAsia"/>
              </w:rPr>
              <w:t>228.20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UN</w:t>
            </w:r>
            <w:r>
              <w:rPr>
                <w:rFonts w:hint="eastAsia"/>
              </w:rPr>
              <w:t>编号：</w:t>
            </w:r>
            <w:r>
              <w:rPr>
                <w:rFonts w:hint="eastAsia"/>
              </w:rPr>
              <w:t>1444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危险类别：第</w:t>
            </w:r>
            <w:r>
              <w:rPr>
                <w:rFonts w:hint="eastAsia"/>
              </w:rPr>
              <w:t>5.1</w:t>
            </w:r>
            <w:r>
              <w:rPr>
                <w:rFonts w:hint="eastAsia"/>
              </w:rPr>
              <w:t>类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氧化剂</w:t>
            </w:r>
          </w:p>
        </w:tc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危规号：</w:t>
            </w:r>
            <w:r>
              <w:rPr>
                <w:rFonts w:hint="eastAsia"/>
              </w:rPr>
              <w:t>51504</w:t>
            </w:r>
          </w:p>
        </w:tc>
        <w:tc>
          <w:tcPr>
            <w:tcW w:w="2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CAS</w:t>
            </w:r>
            <w:r>
              <w:rPr>
                <w:rFonts w:hint="eastAsia"/>
                <w:color w:val="000000"/>
              </w:rPr>
              <w:t>号：</w:t>
            </w:r>
            <w:r>
              <w:rPr>
                <w:rFonts w:hint="eastAsia"/>
              </w:rPr>
              <w:t>7727-54-0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包装标志：</w:t>
            </w:r>
            <w:r>
              <w:rPr>
                <w:rFonts w:hint="eastAsia"/>
                <w:color w:val="000000"/>
              </w:rPr>
              <w:t>氧化剂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包装类别：Ⅱ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理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化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性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质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  <w:spacing w:val="-6"/>
              </w:rPr>
              <w:t>外观与性状</w:t>
            </w:r>
            <w:r>
              <w:rPr>
                <w:rFonts w:hint="eastAsia"/>
                <w:spacing w:val="-6"/>
              </w:rPr>
              <w:t xml:space="preserve"> </w:t>
            </w:r>
            <w:r>
              <w:rPr>
                <w:rFonts w:hint="eastAsia"/>
              </w:rPr>
              <w:t>无色单斜晶体，有时略带浅绿色，有潮解性。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熔点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℃分解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溶解性：易溶于水。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沸点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分解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相对密度（水＝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1.98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饱和蒸气压</w:t>
            </w:r>
            <w:r>
              <w:rPr>
                <w:rFonts w:hint="eastAsia"/>
              </w:rPr>
              <w:t xml:space="preserve">/kPa </w:t>
            </w:r>
            <w:r>
              <w:rPr>
                <w:rFonts w:hint="eastAsia"/>
              </w:rPr>
              <w:t>无资料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相对密度（空气＝</w:t>
            </w:r>
            <w:r>
              <w:rPr>
                <w:rFonts w:hint="eastAsia"/>
              </w:rPr>
              <w:t>1</w:t>
            </w:r>
            <w:r>
              <w:rPr>
                <w:rFonts w:hint="eastAsia"/>
              </w:rPr>
              <w:t>）</w:t>
            </w:r>
            <w:r>
              <w:rPr>
                <w:rFonts w:hint="eastAsia"/>
              </w:rPr>
              <w:t xml:space="preserve"> 7.9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临界温度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无资料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燃烧热（</w:t>
            </w:r>
            <w:r>
              <w:rPr>
                <w:rFonts w:hint="eastAsia"/>
              </w:rPr>
              <w:t>kJ</w:t>
            </w:r>
            <w:r>
              <w:rPr>
                <w:rFonts w:hint="eastAsia"/>
              </w:rPr>
              <w:t>·</w:t>
            </w:r>
            <w:r>
              <w:rPr>
                <w:rFonts w:hint="eastAsia"/>
              </w:rPr>
              <w:t>mol</w:t>
            </w:r>
            <w:r>
              <w:rPr>
                <w:rFonts w:hint="eastAsia"/>
                <w:vertAlign w:val="superscript"/>
              </w:rPr>
              <w:t>-1</w:t>
            </w:r>
            <w:r>
              <w:rPr>
                <w:rFonts w:hint="eastAsia"/>
              </w:rPr>
              <w:t>）无意义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临界压力</w:t>
            </w:r>
            <w:r>
              <w:rPr>
                <w:rFonts w:hint="eastAsia"/>
              </w:rPr>
              <w:t xml:space="preserve">/MPa </w:t>
            </w:r>
            <w:r>
              <w:rPr>
                <w:rFonts w:hint="eastAsia"/>
              </w:rPr>
              <w:t>无资料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最小引燃能量</w:t>
            </w:r>
            <w:r>
              <w:rPr>
                <w:rFonts w:hint="eastAsia"/>
              </w:rPr>
              <w:t xml:space="preserve">/mJ  </w:t>
            </w:r>
            <w:r>
              <w:rPr>
                <w:rFonts w:hint="eastAsia"/>
              </w:rPr>
              <w:t>无意义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燃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烧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爆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炸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危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险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性</w:t>
            </w: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燃烧性：不燃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燃烧分解产物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  <w:color w:val="000000"/>
              </w:rPr>
              <w:t>氧化氮、氧化硫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闪点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无意义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聚合危害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不聚合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爆炸极限</w:t>
            </w:r>
            <w:r>
              <w:rPr>
                <w:rFonts w:hint="eastAsia"/>
              </w:rPr>
              <w:t xml:space="preserve">/%  </w:t>
            </w:r>
            <w:r>
              <w:rPr>
                <w:rFonts w:hint="eastAsia"/>
              </w:rPr>
              <w:t>无意义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稳定性</w:t>
            </w:r>
            <w:r>
              <w:rPr>
                <w:rFonts w:hint="eastAsia"/>
              </w:rPr>
              <w:t xml:space="preserve">  </w:t>
            </w:r>
            <w:r>
              <w:rPr>
                <w:rFonts w:hint="eastAsia"/>
              </w:rPr>
              <w:t>稳定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3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FF6600"/>
              </w:rPr>
            </w:pPr>
            <w:r>
              <w:rPr>
                <w:rFonts w:hint="eastAsia"/>
              </w:rPr>
              <w:t>自然温度</w:t>
            </w:r>
            <w:r>
              <w:rPr>
                <w:rFonts w:hint="eastAsia"/>
              </w:rPr>
              <w:t>/</w:t>
            </w:r>
            <w:r>
              <w:rPr>
                <w:rFonts w:hint="eastAsia"/>
              </w:rPr>
              <w:t>℃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无意义</w:t>
            </w:r>
          </w:p>
        </w:tc>
        <w:tc>
          <w:tcPr>
            <w:tcW w:w="481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禁忌物</w:t>
            </w:r>
            <w:r>
              <w:rPr>
                <w:rFonts w:hint="eastAsia"/>
                <w:color w:val="000000"/>
              </w:rPr>
              <w:t xml:space="preserve">  </w:t>
            </w:r>
            <w:r>
              <w:rPr>
                <w:rFonts w:hint="eastAsia"/>
                <w:color w:val="000000"/>
              </w:rPr>
              <w:t>强还原剂、活性金属粉末、水、硫、磷。</w:t>
            </w:r>
          </w:p>
        </w:tc>
      </w:tr>
      <w:tr w:rsidR="00EC3356" w:rsidTr="0090435F">
        <w:trPr>
          <w:cantSplit/>
          <w:trHeight w:val="850"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危险特性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无机氧化剂。受高热或撞击时即爆炸。与还原剂、有机物、易燃物如硫、磷或金属粉末等混合可形成爆炸性混合物。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灭火方法</w:t>
            </w:r>
            <w:r>
              <w:rPr>
                <w:rFonts w:hint="eastAsia"/>
              </w:rPr>
              <w:t xml:space="preserve"> </w:t>
            </w:r>
            <w:r>
              <w:rPr>
                <w:rFonts w:hint="eastAsia"/>
              </w:rPr>
              <w:t>灭火剂：泡沫、雾状水、砂土。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毒</w:t>
            </w:r>
          </w:p>
          <w:p w:rsidR="00EC3356" w:rsidRDefault="00EC3356" w:rsidP="0090435F">
            <w:pPr>
              <w:spacing w:line="328" w:lineRule="exact"/>
              <w:jc w:val="center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性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LD</w:t>
            </w:r>
            <w:r>
              <w:rPr>
                <w:rFonts w:hint="eastAsia"/>
                <w:color w:val="000000"/>
                <w:vertAlign w:val="subscript"/>
              </w:rPr>
              <w:t>50</w:t>
            </w:r>
            <w:r>
              <w:rPr>
                <w:rFonts w:hint="eastAsia"/>
                <w:color w:val="000000"/>
              </w:rPr>
              <w:t>：</w:t>
            </w:r>
            <w:r>
              <w:rPr>
                <w:rFonts w:hint="eastAsia"/>
                <w:color w:val="000000"/>
              </w:rPr>
              <w:t>820mg/kg(</w:t>
            </w:r>
            <w:r>
              <w:rPr>
                <w:rFonts w:hint="eastAsia"/>
                <w:color w:val="000000"/>
              </w:rPr>
              <w:t>大鼠经口</w:t>
            </w:r>
            <w:r>
              <w:rPr>
                <w:rFonts w:hint="eastAsia"/>
                <w:color w:val="000000"/>
              </w:rPr>
              <w:t>)</w:t>
            </w:r>
          </w:p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LD</w:t>
            </w:r>
            <w:r>
              <w:rPr>
                <w:rFonts w:hint="eastAsia"/>
                <w:color w:val="000000"/>
                <w:vertAlign w:val="subscript"/>
              </w:rPr>
              <w:t>50</w:t>
            </w:r>
            <w:r>
              <w:rPr>
                <w:rFonts w:hint="eastAsia"/>
                <w:color w:val="000000"/>
              </w:rPr>
              <w:t>：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  <w:sz w:val="24"/>
              </w:rPr>
              <w:t>健康危害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</w:rPr>
              <w:t>对皮肤粘膜有刺激性和腐蚀性。吸入后引起鼻炎、喉炎、气短和咳嗽等。眼、皮肤接触可引起强烈刺激、疼痛甚至灼伤。口服引起氟铜、恶心和呕吐。长期皮肤接触可引起变应性皮炎。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急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救</w:t>
            </w:r>
          </w:p>
        </w:tc>
        <w:tc>
          <w:tcPr>
            <w:tcW w:w="8678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皮肤接触：立即脱去被污染的衣着，用大量流动清水冲洗，至少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分钟。就医。眼睛接触：立即提起眼睑，用大量流动清水或生理盐水彻底冲洗至少</w:t>
            </w:r>
            <w:r>
              <w:rPr>
                <w:rFonts w:hint="eastAsia"/>
              </w:rPr>
              <w:t>15</w:t>
            </w:r>
            <w:r>
              <w:rPr>
                <w:rFonts w:hint="eastAsia"/>
              </w:rPr>
              <w:t>分钟，就医。吸入：迅速脱离现场至空气新鲜处。保持呼吸道通畅。如呼吸困难，给输氧。如呼吸停止，立即进行人工呼吸，就医。食入：误服者用水漱口，给饮牛奶和蛋清。就医。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防</w:t>
            </w:r>
          </w:p>
          <w:p w:rsidR="00EC3356" w:rsidRDefault="00EC3356" w:rsidP="0090435F">
            <w:pPr>
              <w:spacing w:line="328" w:lineRule="exact"/>
              <w:jc w:val="center"/>
              <w:rPr>
                <w:bCs/>
              </w:rPr>
            </w:pPr>
            <w:r>
              <w:rPr>
                <w:rFonts w:hint="eastAsia"/>
                <w:bCs/>
              </w:rPr>
              <w:t>护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•工程控制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密闭操作，局部排风。提供安全淋浴和洗眼设备。</w:t>
            </w:r>
          </w:p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•呼吸系统防护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可能接触其粉尘时，应该佩戴头罩型电动送风过滤式防尘呼吸器。高浓度环境中，建议佩戴自给式呼吸器。</w:t>
            </w:r>
          </w:p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•眼睛防护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呼吸系统防护中已作防护。</w:t>
            </w:r>
          </w:p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•身体防护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穿聚乙烯防毒服。</w:t>
            </w:r>
          </w:p>
          <w:p w:rsidR="00EC3356" w:rsidRDefault="00EC3356" w:rsidP="0090435F">
            <w:pPr>
              <w:spacing w:line="328" w:lineRule="exact"/>
              <w:rPr>
                <w:color w:val="000000"/>
              </w:rPr>
            </w:pPr>
            <w:r>
              <w:rPr>
                <w:rFonts w:hint="eastAsia"/>
                <w:color w:val="000000"/>
              </w:rPr>
              <w:t>•手防护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戴橡胶手套。</w:t>
            </w:r>
          </w:p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  <w:color w:val="000000"/>
              </w:rPr>
              <w:t>•其它</w:t>
            </w:r>
            <w:r>
              <w:rPr>
                <w:rFonts w:hint="eastAsia"/>
                <w:color w:val="000000"/>
              </w:rPr>
              <w:t xml:space="preserve"> </w:t>
            </w:r>
            <w:r>
              <w:rPr>
                <w:rFonts w:hint="eastAsia"/>
                <w:color w:val="000000"/>
              </w:rPr>
              <w:t>工作现场禁止吸烟、进食和饮水。工作毕，彻底清洗。注意个人清洁卫生。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泄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漏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处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理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隔离泄漏污染区，限制进出。建议应急处理人员戴自给式呼吸器，穿防毒服。不要直接接触泄漏物。勿使泄漏物与还原剂、有机物、易燃物或金属粉末接触。小量泄漏：用砂土、干燥石灰或苏打灰混合。收集于干燥、洁净、有盖的容器中。也可用大量水冲洗，洗水稀释后放入废水系统。大量泄漏：收集回收或运至废物处理场所处置。</w:t>
            </w:r>
          </w:p>
        </w:tc>
      </w:tr>
      <w:tr w:rsidR="00EC3356" w:rsidTr="0090435F">
        <w:trPr>
          <w:cantSplit/>
          <w:jc w:val="center"/>
        </w:trPr>
        <w:tc>
          <w:tcPr>
            <w:tcW w:w="49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储</w:t>
            </w:r>
          </w:p>
          <w:p w:rsidR="00EC3356" w:rsidRDefault="00EC3356" w:rsidP="0090435F">
            <w:pPr>
              <w:spacing w:line="328" w:lineRule="exact"/>
              <w:jc w:val="center"/>
            </w:pPr>
            <w:r>
              <w:rPr>
                <w:rFonts w:hint="eastAsia"/>
              </w:rPr>
              <w:t>运</w:t>
            </w:r>
          </w:p>
        </w:tc>
        <w:tc>
          <w:tcPr>
            <w:tcW w:w="8678" w:type="dxa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EC3356" w:rsidRDefault="00EC3356" w:rsidP="0090435F">
            <w:pPr>
              <w:spacing w:line="328" w:lineRule="exact"/>
            </w:pPr>
            <w:r>
              <w:rPr>
                <w:rFonts w:hint="eastAsia"/>
              </w:rPr>
              <w:t>储存于阴凉、干燥、通风良好的仓间。远离火种、热源。防止阳光直射。应与易燃物或可燃物、还原剂、硫、磷等分开存放。切忌混储混运。</w:t>
            </w:r>
          </w:p>
        </w:tc>
      </w:tr>
    </w:tbl>
    <w:p w:rsidR="00EC3356" w:rsidRDefault="00EC3356" w:rsidP="00EC3356">
      <w:r>
        <w:rPr>
          <w:rFonts w:hint="eastAsia"/>
        </w:rPr>
        <w:br w:type="page"/>
      </w:r>
    </w:p>
    <w:p w:rsidR="00E63B54" w:rsidRDefault="00E63B54">
      <w:bookmarkStart w:id="0" w:name="_GoBack"/>
      <w:bookmarkEnd w:id="0"/>
    </w:p>
    <w:sectPr w:rsidR="00E63B5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C3356"/>
    <w:rsid w:val="00E63B54"/>
    <w:rsid w:val="00EC33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3DE5503-658E-41F2-AE71-72525A5F1A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Char"/>
    <w:qFormat/>
    <w:rsid w:val="00EC3356"/>
    <w:pPr>
      <w:keepNext/>
      <w:keepLines/>
      <w:jc w:val="center"/>
      <w:outlineLvl w:val="0"/>
    </w:pPr>
    <w:rPr>
      <w:rFonts w:ascii="宋体" w:eastAsia="宋体" w:hAnsi="宋体" w:cs="Times New Roman"/>
      <w:b/>
      <w:bCs/>
      <w:kern w:val="44"/>
      <w:sz w:val="2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Char">
    <w:name w:val="标题 1 Char"/>
    <w:basedOn w:val="a0"/>
    <w:link w:val="1"/>
    <w:rsid w:val="00EC3356"/>
    <w:rPr>
      <w:rFonts w:ascii="宋体" w:eastAsia="宋体" w:hAnsi="宋体" w:cs="Times New Roman"/>
      <w:b/>
      <w:bCs/>
      <w:kern w:val="44"/>
      <w:sz w:val="2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179</Words>
  <Characters>1022</Characters>
  <Application>Microsoft Office Word</Application>
  <DocSecurity>0</DocSecurity>
  <Lines>8</Lines>
  <Paragraphs>2</Paragraphs>
  <ScaleCrop>false</ScaleCrop>
  <Company>zyhq</Company>
  <LinksUpToDate>false</LinksUpToDate>
  <CharactersWithSpaces>1199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</cp:revision>
  <dcterms:created xsi:type="dcterms:W3CDTF">2021-06-02T07:08:00Z</dcterms:created>
  <dcterms:modified xsi:type="dcterms:W3CDTF">2021-06-02T07:08:00Z</dcterms:modified>
</cp:coreProperties>
</file>